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410" w:leader="none"/>
          <w:tab w:val="left" w:pos="8190" w:leader="none"/>
        </w:tabs>
        <w:ind w:left="270" w:hanging="270"/>
        <w:rPr>
          <w:rFonts w:ascii="Tahoma" w:hAnsi="Tahoma" w:cs="Liberation Serif"/>
          <w:sz w:val="20"/>
          <w:szCs w:val="20"/>
        </w:rPr>
      </w:pPr>
      <w:r>
        <w:rPr>
          <w:rFonts w:cs="Liberation Serif" w:ascii="Tahoma" w:hAnsi="Tahoma"/>
          <w:sz w:val="20"/>
          <w:szCs w:val="20"/>
        </w:rPr>
      </w:r>
    </w:p>
    <w:p>
      <w:pPr>
        <w:pStyle w:val="Normal"/>
        <w:tabs>
          <w:tab w:val="clear" w:pos="720"/>
          <w:tab w:val="left" w:pos="-4410" w:leader="none"/>
          <w:tab w:val="left" w:pos="7560" w:leader="none"/>
          <w:tab w:val="decimal" w:pos="9270" w:leader="none"/>
        </w:tabs>
        <w:ind w:left="270" w:hanging="270"/>
        <w:rPr>
          <w:rFonts w:ascii="Tahoma" w:hAnsi="Tahoma"/>
          <w:sz w:val="20"/>
          <w:szCs w:val="20"/>
        </w:rPr>
      </w:pPr>
      <w:r>
        <w:rPr>
          <w:rFonts w:cs="Liberation Serif" w:ascii="Tahoma" w:hAnsi="Tahoma"/>
          <w:sz w:val="20"/>
          <w:szCs w:val="20"/>
        </w:rPr>
        <w:t>1.</w:t>
        <w:tab/>
      </w:r>
      <w:r>
        <w:rPr>
          <w:rFonts w:cs="Liberation Serif" w:ascii="Tahoma" w:hAnsi="Tahoma"/>
          <w:b/>
          <w:sz w:val="20"/>
          <w:szCs w:val="20"/>
        </w:rPr>
        <w:t>Combined MUNICIPAL and Territorial Notices of Violation(s) against Americans and Failure(s) to Perform any or all occurrences listed below in this Section, per day occurred.</w:t>
        <w:br/>
        <w:tab/>
        <w:t>$</w:t>
        <w:tab/>
        <w:t>10,000,000.00</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a.</w:t>
        <w:tab/>
        <w:t>NOTICE OF CLAIM of “sole relief and remedy” under Title 50 Section 7 (c) and (e)</w:t>
        <w:br/>
        <w:t>of 2012.</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b.</w:t>
        <w:tab/>
        <w:t>Notice of Violation of Lanham Act --- attempted attachment and seizure of Unregistered Trademarks; Title 15, Section 1125 (a) and 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c.</w:t>
        <w:tab/>
        <w:t>Notice of Violation of Admiralty, Maritime and Prize Cases, Title 28, Section 1331 (1) and (2) and (12).</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d.</w:t>
        <w:tab/>
        <w:t>Notice of Violation of Special Maritime and Territorial Jurisdiction of the United States, Title 18 Section 7 (1), (3), (8) and (13).</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e.</w:t>
        <w:tab/>
        <w:t>Notice of Violation of The Postal Accountability and Enhancement Act of Title 39, Sections 1-908 and 3621-3591.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f.</w:t>
        <w:tab/>
        <w:t>Notice of Violation by Presumption of the Public Vessels Act, 46 U.S.C.A. Appendix Sections 781-790 as originally enacted.</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g.</w:t>
        <w:tab/>
        <w:t>Notice of Violation of The False Claims Act, Title 31 U.S.C.A. Section 3729 (a) and (7).</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h.</w:t>
        <w:tab/>
        <w:t>Notice of Violation of The Foreign Sovereign Immunities Act, Title 28, Sections 1602-1611.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i.</w:t>
        <w:tab/>
        <w:t>Notice of Violation of the United States Statutes-at-Large, Title 12, Section 411.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j.</w:t>
        <w:tab/>
        <w:t>Notice of Administrative Failure by the IRS/Internal Revenue Service for Failure to Produce Credit Vouchers and Proof of Claim as required by the Administrative Procedures Act, the Emergency Banking Act, and the United States Statutes-at-Large, Title 12, Section 411.</w:t>
      </w:r>
    </w:p>
    <w:p>
      <w:pPr>
        <w:pStyle w:val="Normal"/>
        <w:tabs>
          <w:tab w:val="clear" w:pos="720"/>
          <w:tab w:val="left" w:pos="8190" w:leader="none"/>
        </w:tabs>
        <w:ind w:left="810" w:hanging="450"/>
        <w:rPr>
          <w:rFonts w:ascii="Tahoma" w:hAnsi="Tahoma"/>
          <w:sz w:val="20"/>
          <w:szCs w:val="20"/>
        </w:rPr>
      </w:pPr>
      <w:r>
        <w:rPr>
          <w:rFonts w:cs="Liberation Serif" w:ascii="Tahoma" w:hAnsi="Tahoma"/>
          <w:sz w:val="20"/>
          <w:szCs w:val="20"/>
        </w:rPr>
        <w:t>k.</w:t>
        <w:tab/>
        <w:t>Notice of Violation of the Geneva Conventions by the United States Department of Defense and United States Department of the Treasury; failure to protect and defend our Persons.</w:t>
      </w:r>
    </w:p>
    <w:p>
      <w:pPr>
        <w:pStyle w:val="Normal"/>
        <w:rPr>
          <w:rFonts w:ascii="Tahoma" w:hAnsi="Tahoma" w:cs="Liberation Serif"/>
          <w:sz w:val="20"/>
          <w:szCs w:val="20"/>
        </w:rPr>
      </w:pPr>
      <w:r>
        <w:rPr>
          <w:rFonts w:cs="Liberation Serif" w:ascii="Tahoma" w:hAnsi="Tahoma"/>
          <w:sz w:val="20"/>
          <w:szCs w:val="20"/>
        </w:rPr>
      </w:r>
      <w:r>
        <w:br w:type="page"/>
      </w:r>
    </w:p>
    <w:p>
      <w:pPr>
        <w:pStyle w:val="Normal"/>
        <w:tabs>
          <w:tab w:val="clear" w:pos="720"/>
          <w:tab w:val="left" w:pos="7740" w:leader="none"/>
          <w:tab w:val="decimal" w:pos="9270" w:leader="none"/>
        </w:tabs>
        <w:ind w:left="360" w:hanging="360"/>
        <w:rPr>
          <w:rFonts w:ascii="Tahoma" w:hAnsi="Tahoma"/>
          <w:sz w:val="20"/>
          <w:szCs w:val="20"/>
        </w:rPr>
      </w:pPr>
      <w:r>
        <w:rPr>
          <w:rFonts w:cs="Liberation Serif" w:ascii="Tahoma" w:hAnsi="Tahoma"/>
          <w:b/>
          <w:sz w:val="20"/>
          <w:szCs w:val="20"/>
        </w:rPr>
        <w:t>2.</w:t>
        <w:tab/>
        <w:t>Private Easements - Schedule</w:t>
        <w:br/>
      </w:r>
      <w:r>
        <w:rPr>
          <w:rFonts w:cs="Liberation Serif" w:ascii="Tahoma" w:hAnsi="Tahoma"/>
          <w:sz w:val="20"/>
          <w:szCs w:val="20"/>
        </w:rPr>
        <w:t>Penalty for Private Use</w:t>
        <w:tab/>
        <w:t>$</w:t>
        <w:tab/>
        <w:t>250,000.00</w:t>
        <w:br/>
        <w:t>These fees will be mandated upon the informant listed on the traffic citation ticket(s), arrest warrants, detention orders, seizure orders.</w:t>
      </w:r>
    </w:p>
    <w:p>
      <w:pPr>
        <w:pStyle w:val="NoSpacing"/>
        <w:tabs>
          <w:tab w:val="clear" w:pos="720"/>
          <w:tab w:val="left" w:pos="-4230" w:leader="none"/>
          <w:tab w:val="left" w:pos="792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Compulsion to Produce Trade Name or Other Identification Materials:</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w:t>
        <w:tab/>
        <w:t>Name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b.</w:t>
        <w:tab/>
        <w:t>Driver License Number</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c.</w:t>
        <w:tab/>
        <w:t>Social Security Number</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d.</w:t>
        <w:tab/>
        <w:t>Retinal Scans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e.</w:t>
        <w:tab/>
        <w:t>Fingerprinting</w:t>
        <w:tab/>
        <w:t>$</w:t>
        <w:tab/>
        <w:t>200,000.00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f.</w:t>
        <w:tab/>
        <w:t>Photographing</w:t>
        <w:tab/>
        <w:t>$</w:t>
        <w:tab/>
        <w:t>200,000.00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g.</w:t>
        <w:tab/>
        <w:t>DNA</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Mouth swab</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Blood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3.</w:t>
        <w:tab/>
        <w:t>Urine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4.</w:t>
        <w:tab/>
        <w:t>Breathalyzer testing</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5.</w:t>
        <w:tab/>
        <w:t>Hair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6.</w:t>
        <w:tab/>
        <w:t>Skin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7.</w:t>
        <w:tab/>
        <w:t>Clothing 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cs="Liberation Serif"/>
          <w:sz w:val="20"/>
          <w:szCs w:val="20"/>
        </w:rPr>
      </w:pPr>
      <w:r>
        <w:rPr>
          <w:rFonts w:cs="Liberation Serif" w:ascii="Tahoma" w:hAnsi="Tahoma"/>
          <w:sz w:val="20"/>
          <w:szCs w:val="20"/>
        </w:rPr>
        <w:t>8.</w:t>
        <w:tab/>
        <w:t>Forced giving of fluids/samples</w:t>
        <w:tab/>
        <w:t>$</w:t>
        <w:tab/>
        <w:t>5,000,000.00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sz w:val="20"/>
          <w:szCs w:val="20"/>
        </w:rPr>
      </w:pPr>
      <w:r>
        <w:rPr>
          <w:rFonts w:cs="Liberation Serif" w:ascii="Tahoma" w:hAnsi="Tahoma"/>
          <w:sz w:val="20"/>
          <w:szCs w:val="20"/>
        </w:rPr>
        <w:t xml:space="preserve">      </w:t>
      </w:r>
      <w:r>
        <w:rPr>
          <w:rFonts w:cs="Liberation Serif" w:ascii="Tahoma" w:hAnsi="Tahoma"/>
          <w:sz w:val="20"/>
          <w:szCs w:val="20"/>
        </w:rPr>
        <w:t xml:space="preserve">h.    Attempt or Performance of Non-consensual medical procedures, </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sz w:val="20"/>
          <w:szCs w:val="20"/>
        </w:rPr>
      </w:pPr>
      <w:r>
        <w:rPr>
          <w:rFonts w:cs="Liberation Serif" w:ascii="Tahoma" w:hAnsi="Tahoma"/>
          <w:sz w:val="20"/>
          <w:szCs w:val="20"/>
        </w:rPr>
        <w:t>per occurance.</w:t>
        <w:tab/>
        <w:t>$  100,000,000.00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sz w:val="20"/>
          <w:szCs w:val="20"/>
        </w:rPr>
      </w:pPr>
      <w:r>
        <w:rPr>
          <w:rFonts w:cs="Liberation Serif" w:ascii="Tahoma" w:hAnsi="Tahoma"/>
          <w:b/>
          <w:sz w:val="20"/>
          <w:szCs w:val="20"/>
        </w:rPr>
        <w:t>Issuance of Traffic Citations and Tickets of any Traffic Nature:</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h.</w:t>
        <w:tab/>
        <w:t>Citations</w:t>
        <w:tab/>
        <w:t>$</w:t>
        <w:tab/>
        <w:t>60,000.00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i.</w:t>
        <w:tab/>
        <w:t>Warning issued on paper ticket</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Appearance in Court Because of Traffic Citations:</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j.</w:t>
        <w:tab/>
        <w:t>Time in court;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k.</w:t>
        <w:tab/>
        <w:t>If fine is imposed</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Personal Property Trespass, Carjacking, Theft, Interference with Commerce or Trade</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l.</w:t>
        <w:tab/>
        <w:t>Agency by Estoppel</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m.</w:t>
        <w:tab/>
        <w:t>Color of Law</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n.</w:t>
        <w:tab/>
        <w:t>Implied Color of Law</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o.</w:t>
        <w:tab/>
        <w:t>Criminal Coercion</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p.</w:t>
        <w:tab/>
        <w:t>Criminal Contempt of Court</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q.</w:t>
        <w:tab/>
        <w:t>Estoppel by Election</w:t>
        <w:tab/>
        <w:t>$</w:t>
        <w:tab/>
        <w:t>350,000.00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r.</w:t>
        <w:tab/>
        <w:t>Estoppel by Laches</w:t>
        <w:tab/>
        <w:t>$</w:t>
        <w:tab/>
        <w:t>350,000.00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s.</w:t>
        <w:tab/>
        <w:t>Equitable Estoppel</w:t>
        <w:tab/>
        <w:t>$</w:t>
        <w:tab/>
        <w:t>500,000.00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t.</w:t>
        <w:tab/>
        <w:t xml:space="preserve">Fraud </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u.</w:t>
        <w:tab/>
        <w:t>Fraud upon the Court</w:t>
        <w:tab/>
        <w:t>$</w:t>
        <w:tab/>
        <w:t>2,000,000.00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v.</w:t>
        <w:tab/>
        <w:t>Larceny</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w.</w:t>
        <w:tab/>
        <w:t>Grand Larceny</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x.</w:t>
        <w:tab/>
        <w:t>Larceny by Extortion</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y.</w:t>
        <w:tab/>
        <w:t>Larceny by Trick</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z.</w:t>
        <w:tab/>
        <w:t>Obstruction of Justice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aa.</w:t>
        <w:tab/>
        <w:t>Obtaining Property by False Pretenses</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bb.</w:t>
        <w:tab/>
        <w:t>Simulating Legal Process</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cc.</w:t>
        <w:tab/>
        <w:t>Vexatious Litigation</w:t>
        <w:tab/>
        <w:t>$</w:t>
        <w:tab/>
        <w:t>5,000,000.00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dd.</w:t>
        <w:tab/>
        <w:t>Trespass upon motor conveyance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ee.</w:t>
        <w:tab/>
        <w:t>Unauthorized relocation of motor conveyance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ff.</w:t>
        <w:tab/>
        <w:t>Seizure of motor conveyance</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gg.</w:t>
        <w:tab/>
        <w:t>Theft of license plate or private placard or notice</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 xml:space="preserve">hh. </w:t>
        <w:tab/>
        <w:t>Unlawful lien on motor conveyance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color w:val="FF0000"/>
        </w:rPr>
      </w:pPr>
      <w:r>
        <w:rPr>
          <w:rFonts w:cs="Liberation Serif" w:ascii="Tahoma" w:hAnsi="Tahoma"/>
          <w:sz w:val="20"/>
          <w:szCs w:val="20"/>
        </w:rPr>
        <w:t xml:space="preserve">ii. </w:t>
      </w:r>
      <w:r>
        <w:rPr>
          <w:rFonts w:cs="Liberation Serif" w:ascii="Tahoma" w:hAnsi="Tahoma"/>
          <w:color w:val="FF0000"/>
          <w:sz w:val="20"/>
          <w:szCs w:val="20"/>
        </w:rPr>
        <w:tab/>
      </w:r>
      <w:r>
        <w:rPr>
          <w:rFonts w:cs="Liberation Serif" w:ascii="Tahoma" w:hAnsi="Tahoma"/>
          <w:sz w:val="20"/>
          <w:szCs w:val="20"/>
        </w:rPr>
        <w:t>Installation of a "Smart Meter" on homestead; per each                             $</w:t>
        <w:tab/>
        <w:tab/>
        <w:t>1,000,000,000.00</w:t>
      </w:r>
    </w:p>
    <w:p>
      <w:pPr>
        <w:pStyle w:val="NoSpacing"/>
        <w:tabs>
          <w:tab w:val="clear" w:pos="720"/>
          <w:tab w:val="left" w:pos="-4320" w:leader="none"/>
          <w:tab w:val="left" w:pos="-4230" w:leader="none"/>
          <w:tab w:val="left" w:pos="7920" w:leader="none"/>
          <w:tab w:val="decimal" w:pos="9270" w:leader="none"/>
        </w:tabs>
        <w:spacing w:lineRule="auto" w:line="276"/>
        <w:ind w:left="360" w:hanging="360"/>
        <w:rPr>
          <w:rFonts w:ascii="Tahoma" w:hAnsi="Tahoma"/>
          <w:sz w:val="20"/>
          <w:szCs w:val="20"/>
        </w:rPr>
      </w:pPr>
      <w:r>
        <w:rPr>
          <w:rFonts w:ascii="Tahoma" w:hAnsi="Tahoma"/>
          <w:sz w:val="20"/>
          <w:szCs w:val="20"/>
        </w:rPr>
      </w:r>
    </w:p>
    <w:p>
      <w:pPr>
        <w:pStyle w:val="NoSpacing"/>
        <w:tabs>
          <w:tab w:val="clear" w:pos="720"/>
          <w:tab w:val="left" w:pos="-4320" w:leader="none"/>
          <w:tab w:val="left" w:pos="-4230" w:leader="none"/>
          <w:tab w:val="left" w:pos="7920" w:leader="none"/>
          <w:tab w:val="decimal" w:pos="9270" w:leader="none"/>
        </w:tabs>
        <w:spacing w:lineRule="auto" w:line="276"/>
        <w:ind w:left="360" w:hanging="360"/>
        <w:rPr>
          <w:rFonts w:ascii="Tahoma" w:hAnsi="Tahoma"/>
          <w:sz w:val="20"/>
          <w:szCs w:val="20"/>
        </w:rPr>
      </w:pPr>
      <w:r>
        <w:rPr>
          <w:rFonts w:cs="Liberation Serif" w:ascii="Tahoma" w:hAnsi="Tahoma"/>
          <w:b/>
          <w:sz w:val="20"/>
          <w:szCs w:val="20"/>
        </w:rPr>
        <w:t>Use of Trade Name and Copyright Protected Material Under Threat, Duress, and/ or Coercion:</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ii.</w:t>
        <w:tab/>
        <w:t>Name written by the informant</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jj.</w:t>
        <w:tab/>
        <w:t>Drivers License information written by informant</w:t>
        <w:tab/>
        <w:t>$</w:t>
        <w:tab/>
        <w:t>150,000.00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kk.</w:t>
        <w:tab/>
        <w:t>Social Security Number written by informant</w:t>
        <w:tab/>
        <w:t>$</w:t>
        <w:tab/>
        <w:t>150,000.00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ll.</w:t>
        <w:tab/>
        <w:t>Miscellaneous material written by informant</w:t>
        <w:tab/>
        <w:t>$</w:t>
        <w:tab/>
        <w:t>500,000.00</w:t>
      </w:r>
    </w:p>
    <w:p>
      <w:pPr>
        <w:pStyle w:val="NoSpacing"/>
        <w:tabs>
          <w:tab w:val="clear" w:pos="720"/>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Produce any Personal Information/Property for Any Kind of Business Interaction:</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mm.</w:t>
        <w:tab/>
        <w:t>Financial information</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nn.</w:t>
        <w:tab/>
        <w:t>Property inside of motor vehicle</w:t>
        <w:tab/>
        <w:t>$</w:t>
        <w:tab/>
        <w:t>150,000.00</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Time Usage for Traffic Stops (by 30 minute increments):</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sz w:val="20"/>
          <w:szCs w:val="20"/>
        </w:rPr>
        <w:tab/>
        <w:t>30 minutes</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sz w:val="20"/>
          <w:szCs w:val="20"/>
        </w:rPr>
        <w:tab/>
        <w:t>60 minutes</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360" w:hanging="360"/>
        <w:rPr>
          <w:rFonts w:ascii="Tahoma" w:hAnsi="Tahoma"/>
          <w:sz w:val="20"/>
          <w:szCs w:val="20"/>
        </w:rPr>
      </w:pPr>
      <w:r>
        <w:rPr>
          <w:rFonts w:cs="Liberation Serif" w:ascii="Tahoma" w:hAnsi="Tahoma"/>
          <w:sz w:val="20"/>
          <w:szCs w:val="20"/>
        </w:rPr>
        <w:tab/>
        <w:t>90 minutes</w:t>
        <w:tab/>
        <w:t>$</w:t>
        <w:tab/>
        <w:t>15,000.00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b/>
          <w:sz w:val="20"/>
          <w:szCs w:val="20"/>
        </w:rPr>
      </w:pPr>
      <w:r>
        <w:rPr>
          <w:rFonts w:cs="Liberation Serif" w:ascii="Tahoma" w:hAnsi="Tahoma"/>
          <w:b/>
          <w:sz w:val="20"/>
          <w:szCs w:val="20"/>
        </w:rPr>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3. Court Appearance - Schedule</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sz w:val="20"/>
          <w:szCs w:val="20"/>
        </w:rPr>
        <w:t>These fees MUST be paid immediately after my case is finished. Failure to pay fines and fees will have an additional fee of $5,000.00 for breach of contract.</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cs="Liberation Serif"/>
          <w:sz w:val="20"/>
          <w:szCs w:val="20"/>
        </w:rPr>
      </w:pPr>
      <w:r>
        <w:rPr>
          <w:rFonts w:cs="Liberation Serif" w:ascii="Tahoma" w:hAnsi="Tahoma"/>
          <w:sz w:val="20"/>
          <w:szCs w:val="20"/>
        </w:rPr>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Demand for Appearance in Court:</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w:t>
        <w:tab/>
        <w:t>My Appearance</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cs="Liberation Serif"/>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cs="Liberation Serif"/>
          <w:sz w:val="20"/>
          <w:szCs w:val="20"/>
        </w:rPr>
      </w:pPr>
      <w:r>
        <w:rPr>
          <w:rFonts w:cs="Liberation Serif" w:ascii="Tahoma" w:hAnsi="Tahoma"/>
          <w:sz w:val="20"/>
          <w:szCs w:val="20"/>
        </w:rPr>
        <w:t xml:space="preserve">      </w:t>
      </w:r>
      <w:r>
        <w:rPr>
          <w:rFonts w:cs="Liberation Serif" w:ascii="Tahoma" w:hAnsi="Tahoma"/>
          <w:sz w:val="20"/>
          <w:szCs w:val="20"/>
        </w:rPr>
        <w:t xml:space="preserve">b.     Attempts to make subject to BAR Assn Rules of Civil Procedure after </w:t>
      </w:r>
    </w:p>
    <w:p>
      <w:pPr>
        <w:pStyle w:val="NoSpacing"/>
        <w:tabs>
          <w:tab w:val="clear" w:pos="720"/>
          <w:tab w:val="left" w:pos="-4320" w:leader="none"/>
          <w:tab w:val="left" w:pos="-4230" w:leader="none"/>
          <w:tab w:val="left" w:pos="7740" w:leader="none"/>
          <w:tab w:val="decimal" w:pos="9270" w:leader="none"/>
        </w:tabs>
        <w:spacing w:lineRule="auto" w:line="276"/>
        <w:rPr>
          <w:rFonts w:ascii="Tahoma" w:hAnsi="Tahoma"/>
          <w:sz w:val="20"/>
          <w:szCs w:val="20"/>
        </w:rPr>
      </w:pPr>
      <w:r>
        <w:rPr>
          <w:rFonts w:cs="Liberation Serif" w:ascii="Tahoma" w:hAnsi="Tahoma"/>
          <w:sz w:val="20"/>
          <w:szCs w:val="20"/>
        </w:rPr>
        <w:t>Notice of Challenge to 12 Presumptions or other warning, per day</w:t>
        <w:tab/>
        <w:t>$</w:t>
        <w:tab/>
        <w:t>5,000,000.00</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 xml:space="preserve">Use of Trade Name Material </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b.</w:t>
        <w:tab/>
        <w:t xml:space="preserve">Name </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c.</w:t>
        <w:tab/>
        <w:t>Drivers License</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d.</w:t>
        <w:tab/>
        <w:t xml:space="preserve">Social Security Number </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e.</w:t>
        <w:tab/>
        <w:t xml:space="preserve">Miscellaneous Material </w:t>
        <w:tab/>
        <w:t>$</w:t>
        <w:tab/>
        <w:t>25,000.00</w:t>
      </w:r>
    </w:p>
    <w:p>
      <w:pPr>
        <w:pStyle w:val="Normal"/>
        <w:tabs>
          <w:tab w:val="clear" w:pos="720"/>
          <w:tab w:val="left" w:pos="7920" w:leader="none"/>
        </w:tabs>
        <w:rPr>
          <w:rFonts w:ascii="Tahoma" w:hAnsi="Tahoma" w:eastAsia="Times New Roman" w:cs="Liberation Serif"/>
          <w:b/>
          <w:sz w:val="20"/>
          <w:szCs w:val="20"/>
        </w:rPr>
      </w:pPr>
      <w:r>
        <w:rPr>
          <w:rFonts w:eastAsia="Times New Roman" w:cs="Liberation Serif" w:ascii="Tahoma" w:hAnsi="Tahoma"/>
          <w:b/>
          <w:sz w:val="20"/>
          <w:szCs w:val="20"/>
        </w:rPr>
      </w:r>
      <w:r>
        <w:br w:type="page"/>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Produce Any Personal Information for Any Kind of Business Interaction:</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f.</w:t>
        <w:tab/>
        <w:t>Financial Information</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g.</w:t>
        <w:tab/>
        <w:t xml:space="preserve">Drivers License </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h.</w:t>
        <w:tab/>
        <w:t xml:space="preserve">Social Security Number </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cs="Liberation Serif"/>
          <w:sz w:val="20"/>
          <w:szCs w:val="20"/>
        </w:rPr>
      </w:pPr>
      <w:r>
        <w:rPr>
          <w:rFonts w:cs="Liberation Serif" w:ascii="Tahoma" w:hAnsi="Tahoma"/>
          <w:sz w:val="20"/>
          <w:szCs w:val="20"/>
        </w:rPr>
        <w:t>i.</w:t>
        <w:tab/>
        <w:t>Any documents produced by me - per document</w:t>
        <w:tab/>
        <w:t>$</w:t>
        <w:tab/>
        <w:t>10,000.00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cs="Liberation Serif"/>
          <w:sz w:val="20"/>
          <w:szCs w:val="20"/>
        </w:rPr>
      </w:pPr>
      <w:r>
        <w:rPr>
          <w:rFonts w:cs="Liberation Serif" w:ascii="Tahoma" w:hAnsi="Tahoma"/>
          <w:sz w:val="20"/>
          <w:szCs w:val="20"/>
        </w:rPr>
        <w:t>j.      Ignoring Evidence/Notices once submitted, per document</w:t>
        <w:tab/>
        <w:t>$</w:t>
        <w:tab/>
        <w:t>250,000.00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b/>
        <w:tab/>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Time Usage for Court Appearances:</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j.</w:t>
        <w:tab/>
        <w:t>30 minutes</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33,500.00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10,000.00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k.</w:t>
        <w:tab/>
        <w:t>60 minutes</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20,000.00</w:t>
      </w:r>
    </w:p>
    <w:p>
      <w:pPr>
        <w:pStyle w:val="NoSpacing"/>
        <w:tabs>
          <w:tab w:val="clear" w:pos="720"/>
          <w:tab w:val="left" w:pos="-4320" w:leader="none"/>
          <w:tab w:val="left" w:pos="-4230" w:leader="none"/>
          <w:tab w:val="left" w:pos="792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l.</w:t>
        <w:tab/>
        <w:t>90 minutes or more</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Under Protest and Duress</w:t>
        <w:tab/>
        <w:t>$</w:t>
        <w:tab/>
        <w:t>100,500.00</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t>Voluntarily</w:t>
        <w:tab/>
        <w:t>$</w:t>
        <w:tab/>
        <w:t>30,000.00</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cs="Liberation Serif"/>
          <w:sz w:val="20"/>
          <w:szCs w:val="20"/>
        </w:rPr>
      </w:pPr>
      <w:r>
        <w:rPr>
          <w:rFonts w:cs="Liberation Serif" w:ascii="Tahoma" w:hAnsi="Tahoma"/>
          <w:sz w:val="20"/>
          <w:szCs w:val="20"/>
        </w:rPr>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4. Trespass and/or Failure to Act - Schedule</w:t>
      </w:r>
    </w:p>
    <w:p>
      <w:pPr>
        <w:pStyle w:val="NoSpacing"/>
        <w:tabs>
          <w:tab w:val="clear" w:pos="720"/>
          <w:tab w:val="left" w:pos="-4320" w:leader="none"/>
          <w:tab w:val="left" w:pos="-4230" w:leader="none"/>
          <w:tab w:val="left" w:pos="7920" w:leader="none"/>
          <w:tab w:val="decimal" w:pos="9270" w:leader="none"/>
        </w:tabs>
        <w:spacing w:lineRule="auto" w:line="276"/>
        <w:rPr>
          <w:rFonts w:ascii="Tahoma" w:hAnsi="Tahoma"/>
          <w:sz w:val="20"/>
          <w:szCs w:val="20"/>
        </w:rPr>
      </w:pPr>
      <w:r>
        <w:rPr>
          <w:rFonts w:cs="Liberation Serif" w:ascii="Tahoma" w:hAnsi="Tahoma"/>
          <w:b/>
          <w:sz w:val="20"/>
          <w:szCs w:val="20"/>
        </w:rPr>
        <w:t>Trespass by public official(s), police officer(s), judge(s), attorney(s), Corporation(s)and other fictional entities as well as all others who desire to contract:</w:t>
      </w:r>
    </w:p>
    <w:p>
      <w:pPr>
        <w:pStyle w:val="NoSpacing"/>
        <w:tabs>
          <w:tab w:val="clear" w:pos="720"/>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a.</w:t>
        <w:tab/>
        <w:t>Trespass on American Homestead Land</w:t>
        <w:tab/>
        <w:t>$</w:t>
        <w:tab/>
        <w:t>10,000,000.00</w:t>
      </w:r>
    </w:p>
    <w:p>
      <w:pPr>
        <w:pStyle w:val="NoSpacing"/>
        <w:tabs>
          <w:tab w:val="clear" w:pos="720"/>
          <w:tab w:val="left" w:pos="-24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b.</w:t>
        <w:tab/>
        <w:t>Trespass of American Land Patent</w:t>
        <w:tab/>
        <w:t>$</w:t>
        <w:tab/>
        <w:t>10,000,000.00</w:t>
      </w:r>
    </w:p>
    <w:p>
      <w:pPr>
        <w:pStyle w:val="NoSpacing"/>
        <w:tabs>
          <w:tab w:val="clear" w:pos="720"/>
          <w:tab w:val="left" w:pos="-24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c.</w:t>
        <w:tab/>
        <w:t>Failure of Attorney to File requested FARA Form</w:t>
        <w:tab/>
        <w:t>$</w:t>
        <w:tab/>
        <w:t>1,000,000.00</w:t>
      </w:r>
    </w:p>
    <w:p>
      <w:pPr>
        <w:pStyle w:val="NoSpacing"/>
        <w:tabs>
          <w:tab w:val="clear" w:pos="720"/>
          <w:tab w:val="left" w:pos="-24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d.</w:t>
        <w:tab/>
        <w:t>Failure to Accept American State National Card</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e.</w:t>
        <w:tab/>
        <w:t>Failure to honor God Given Rights</w:t>
        <w:tab/>
        <w:t>$</w:t>
        <w:tab/>
        <w:t>20,000.00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f.</w:t>
        <w:tab/>
        <w:t>Failure to honor Oath of Office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g.</w:t>
        <w:tab/>
        <w:t>Failure to honor Constitutional Oath</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h.</w:t>
        <w:tab/>
        <w:t>Failure to honor Written and/or Oral Word</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i.</w:t>
        <w:tab/>
        <w:t>Silence/Dishonor/Default</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j.</w:t>
        <w:tab/>
        <w:t>Failure to honor/No Bond</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k.</w:t>
        <w:tab/>
        <w:t>Phone call to telephone number used by Priority Creditor including</w:t>
        <w:br/>
        <w:t>from alleged debt collectors; per each</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l.</w:t>
        <w:tab/>
        <w:t>Telephone message left on Priority Creditor phone service or</w:t>
        <w:br/>
        <w:t>equipment; per each</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m.</w:t>
        <w:tab/>
        <w:t>Use of Street Address/Mailing location of Priority Creditor; per each</w:t>
        <w:tab/>
        <w:t>$</w:t>
        <w:tab/>
        <w:t>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n.</w:t>
        <w:tab/>
        <w:t>Time Waiting for Scheduled Service; per hour, 1 hour min.</w:t>
        <w:tab/>
        <w:t>$</w:t>
        <w:tab/>
        <w:t>1,000.00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o.</w:t>
        <w:tab/>
        <w:t>Detention from Free Movement and/or cuffed;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p.</w:t>
        <w:tab/>
        <w:t>Incarceration; per hour, 1 hour min.</w:t>
        <w:tab/>
        <w:t>$</w:t>
        <w:tab/>
        <w:t>75,000.00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q.</w:t>
        <w:tab/>
        <w:t>Failure to Follow Federal and/or State Statutes, Codes, Rules, and/or</w:t>
        <w:br/>
        <w:t>Regulations</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r.</w:t>
        <w:tab/>
        <w:t>Failure to State a Claim upon which Relief Can Be Granted</w:t>
        <w:tab/>
        <w:t>$</w:t>
        <w:tab/>
        <w:t>25,000.00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s.</w:t>
        <w:tab/>
        <w:t>Failure to Present a Living Injured Party</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t.</w:t>
        <w:tab/>
        <w:t>Failure to Provide Contract Signed by the Parties; per occurrence and</w:t>
        <w:br/>
        <w:t>includes any Third Party Defendant</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u.</w:t>
        <w:tab/>
        <w:t>Failure to Provide IRS 1099OID(s), and Other IRS Reporting Form(s)</w:t>
        <w:br/>
        <w:t>and/or Requirements upon Request; per occurrence and includes any</w:t>
        <w:br/>
        <w:t>Third Party Defendant</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v.</w:t>
        <w:tab/>
        <w:t>Default by non-response or Incomplete Response; per occurrence and</w:t>
        <w:br/>
        <w:t>includes any Third Party Defendant</w:t>
        <w:tab/>
        <w:t>$</w:t>
        <w:tab/>
        <w:t>100,000.00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w.</w:t>
        <w:tab/>
        <w:t>Fraud; per occurrence and includes any Third Party 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x.</w:t>
        <w:tab/>
        <w:t>Racketeering; per occurrence and includes any Third Party 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y.</w:t>
        <w:tab/>
        <w:t>Theft of Public Funds; per occurrence and includes any Third Party</w:t>
        <w:br/>
        <w:t>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450"/>
        <w:rPr>
          <w:rFonts w:ascii="Tahoma" w:hAnsi="Tahoma"/>
          <w:sz w:val="20"/>
          <w:szCs w:val="20"/>
        </w:rPr>
      </w:pPr>
      <w:r>
        <w:rPr>
          <w:rFonts w:cs="Liberation Serif" w:ascii="Tahoma" w:hAnsi="Tahoma"/>
          <w:sz w:val="20"/>
          <w:szCs w:val="20"/>
        </w:rPr>
        <w:t>z.</w:t>
        <w:tab/>
        <w:t>Dishonor in Commerce; per occurrence and includes any Third Party</w:t>
        <w:br/>
        <w:t>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aa.</w:t>
        <w:tab/>
        <w:t>Failure to pay Counterclaim in full within thirty (30) calendar days of</w:t>
        <w:br/>
        <w:t>default as set forth herein</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bb.</w:t>
        <w:tab/>
        <w:t>Perverting of Justice Judgment; per occurrence and includes any Third</w:t>
        <w:br/>
        <w:t>Party Defendant</w:t>
        <w:tab/>
        <w:t>$</w:t>
        <w:tab/>
        <w:t>1,000,000.00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cc.</w:t>
        <w:tab/>
        <w:t>Use of Common-law Tradename/Trademark after one warning; each</w:t>
        <w:br/>
        <w:t>occurrence</w:t>
        <w:tab/>
        <w:t>$</w:t>
        <w:tab/>
        <w:t>50,000.00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dd.</w:t>
        <w:tab/>
        <w:t>Forcing psychiatric evaluations; per day</w:t>
        <w:tab/>
        <w:t>$</w:t>
        <w:tab/>
        <w:t>500,000.00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ee.</w:t>
        <w:tab/>
        <w:t>Refusal to provide adequate and proper nutrition while incarcerated;</w:t>
        <w:br/>
        <w:t>per day</w:t>
        <w:tab/>
        <w:t>$</w:t>
        <w:tab/>
        <w:t>50,000.00</w:t>
      </w:r>
    </w:p>
    <w:p>
      <w:pPr>
        <w:pStyle w:val="NoSpacing"/>
        <w:tabs>
          <w:tab w:val="clear" w:pos="720"/>
          <w:tab w:val="left" w:pos="-4500" w:leader="none"/>
          <w:tab w:val="left" w:pos="-4320" w:leader="none"/>
          <w:tab w:val="left" w:pos="-4230" w:leader="none"/>
          <w:tab w:val="left" w:pos="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 xml:space="preserve">ff. </w:t>
        <w:tab/>
        <w:t>Refusal to provide proper exercise while incarcerated; per day</w:t>
        <w:tab/>
        <w:t>$</w:t>
        <w:tab/>
        <w:t>50,000.00</w:t>
      </w:r>
    </w:p>
    <w:p>
      <w:pPr>
        <w:pStyle w:val="NoSpacing"/>
        <w:tabs>
          <w:tab w:val="clear" w:pos="720"/>
          <w:tab w:val="left" w:pos="-4500" w:leader="none"/>
          <w:tab w:val="left" w:pos="-4410" w:leader="none"/>
          <w:tab w:val="left" w:pos="-4320" w:leader="none"/>
          <w:tab w:val="left" w:pos="-4230" w:leader="none"/>
          <w:tab w:val="left" w:pos="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 xml:space="preserve">gg. </w:t>
        <w:tab/>
        <w:t>Refusal to provide proper dental care while Incarcerated; per day</w:t>
        <w:tab/>
        <w:t>$</w:t>
        <w:tab/>
        <w:t>50,000.00</w:t>
      </w:r>
    </w:p>
    <w:p>
      <w:pPr>
        <w:pStyle w:val="NoSpacing"/>
        <w:tabs>
          <w:tab w:val="clear" w:pos="720"/>
          <w:tab w:val="left" w:pos="-4500" w:leader="none"/>
          <w:tab w:val="left" w:pos="-4410" w:leader="none"/>
          <w:tab w:val="left" w:pos="-4320" w:leader="none"/>
          <w:tab w:val="left" w:pos="-4230" w:leader="none"/>
          <w:tab w:val="left" w:pos="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hh.</w:t>
        <w:tab/>
        <w:t>Refusal to provide proper medical care while Incarcerated; per day</w:t>
        <w:tab/>
        <w:t>$</w:t>
        <w:tab/>
        <w:t>100,000.00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ii.</w:t>
        <w:tab/>
        <w:t>Forced giving of body fluids; per day</w:t>
        <w:tab/>
        <w:t>$</w:t>
        <w:tab/>
        <w:t>5,000,000.00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jj.</w:t>
        <w:tab/>
        <w:t>Forced injections/inoculations/vaccines; per day</w:t>
        <w:tab/>
        <w:t>$</w:t>
        <w:tab/>
        <w:t>5,000,000.00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pPr>
      <w:r>
        <w:rPr>
          <w:rFonts w:cs="Liberation Serif" w:ascii="Tahoma" w:hAnsi="Tahoma"/>
          <w:sz w:val="20"/>
          <w:szCs w:val="20"/>
        </w:rPr>
        <w:t xml:space="preserve">kk. </w:t>
        <w:tab/>
        <w:t xml:space="preserve">Forced application of any medical device (including face mask) while in court, </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color w:val="FF0000"/>
        </w:rPr>
      </w:pPr>
      <w:r>
        <w:rPr>
          <w:rFonts w:cs="Liberation Serif" w:ascii="Tahoma" w:hAnsi="Tahoma"/>
          <w:sz w:val="20"/>
          <w:szCs w:val="20"/>
        </w:rPr>
        <w:tab/>
        <w:t>Incarcerated, or in “custody”; per day or occurance.</w:t>
        <w:tab/>
        <w:t>$</w:t>
        <w:tab/>
        <w:t>1,000,000.00</w:t>
      </w:r>
    </w:p>
    <w:p>
      <w:pPr>
        <w:pStyle w:val="NoSpacing"/>
        <w:tabs>
          <w:tab w:val="clear" w:pos="720"/>
          <w:tab w:val="left" w:pos="-4500" w:leader="none"/>
          <w:tab w:val="left" w:pos="-4320" w:leader="none"/>
          <w:tab w:val="left" w:pos="-4230" w:leader="none"/>
          <w:tab w:val="left" w:pos="-24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ll.</w:t>
        <w:tab/>
        <w:t>Forced separation from marriage contract/spouse/significant other; per day</w:t>
        <w:tab/>
        <w:t>$</w:t>
        <w:tab/>
        <w:t>300,000.00</w:t>
      </w:r>
    </w:p>
    <w:p>
      <w:pPr>
        <w:pStyle w:val="NoSpacing"/>
        <w:tabs>
          <w:tab w:val="clear" w:pos="720"/>
          <w:tab w:val="left" w:pos="-4500" w:leader="none"/>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mm.</w:t>
        <w:tab/>
        <w:t>Confiscation/kidnapping of a body, not a US Citizen; per day</w:t>
        <w:tab/>
        <w:t>$</w:t>
        <w:tab/>
        <w:t>1,600,000.00</w:t>
      </w:r>
    </w:p>
    <w:p>
      <w:pPr>
        <w:pStyle w:val="NoSpacing"/>
        <w:tabs>
          <w:tab w:val="clear" w:pos="720"/>
          <w:tab w:val="left" w:pos="-4320" w:leader="none"/>
          <w:tab w:val="left" w:pos="-423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nn.</w:t>
        <w:tab/>
        <w:t>Corporate State continuing a mortgage for more than five years in</w:t>
        <w:br/>
        <w:t>violation of Banking Act of 1864 which takes precedence over current</w:t>
        <w:br/>
        <w:t>Statutes at large; per day</w:t>
        <w:tab/>
        <w:t>$</w:t>
        <w:tab/>
        <w:t>1,600,000.00</w:t>
      </w:r>
    </w:p>
    <w:p>
      <w:pPr>
        <w:pStyle w:val="NoSpacing"/>
        <w:tabs>
          <w:tab w:val="clear" w:pos="720"/>
          <w:tab w:val="left" w:pos="-432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oo.</w:t>
        <w:tab/>
        <w:t>Attempted extortion of funds from birth certificate account, social security account,</w:t>
        <w:br/>
        <w:t>or any other associated accounts by fraud, deception and/or forgery by any</w:t>
        <w:br/>
        <w:t>agent, entity, or corporation; per count or charge</w:t>
        <w:tab/>
        <w:t>$</w:t>
        <w:tab/>
        <w:t>6,000,000.00</w:t>
      </w:r>
    </w:p>
    <w:p>
      <w:pPr>
        <w:pStyle w:val="NoSpacing"/>
        <w:tabs>
          <w:tab w:val="clear" w:pos="720"/>
          <w:tab w:val="left" w:pos="-432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pp.</w:t>
        <w:tab/>
        <w:t>Attempted extortion of signature; per count or charge</w:t>
        <w:tab/>
        <w:t>$</w:t>
        <w:tab/>
        <w:t>6,000,000.00</w:t>
      </w:r>
    </w:p>
    <w:p>
      <w:pPr>
        <w:pStyle w:val="NoSpacing"/>
        <w:tabs>
          <w:tab w:val="clear" w:pos="720"/>
          <w:tab w:val="left" w:pos="-4320" w:leader="none"/>
          <w:tab w:val="left" w:pos="7740" w:leader="none"/>
          <w:tab w:val="decimal" w:pos="9270" w:leader="none"/>
        </w:tabs>
        <w:spacing w:lineRule="auto" w:line="276"/>
        <w:ind w:left="810" w:hanging="540"/>
        <w:rPr>
          <w:rFonts w:ascii="Tahoma" w:hAnsi="Tahoma"/>
          <w:sz w:val="20"/>
          <w:szCs w:val="20"/>
        </w:rPr>
      </w:pPr>
      <w:r>
        <w:rPr>
          <w:rFonts w:cs="Liberation Serif" w:ascii="Tahoma" w:hAnsi="Tahoma"/>
          <w:sz w:val="20"/>
          <w:szCs w:val="20"/>
        </w:rPr>
        <w:t>qq.</w:t>
        <w:tab/>
        <w:t>Attempted forgery of signature; per count or charge</w:t>
        <w:tab/>
        <w:t>$</w:t>
        <w:tab/>
        <w:t>6,000,000.00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rr.</w:t>
        <w:tab/>
        <w:t>Failure to provide equal protection of Constitutional Law</w:t>
        <w:tab/>
        <w:t>$</w:t>
        <w:tab/>
        <w:t>5,000,000.00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 xml:space="preserve">ss. </w:t>
        <w:tab/>
        <w:t>Failure to dismiss case when Noticed and/or Warned</w:t>
        <w:tab/>
        <w:t>$</w:t>
        <w:tab/>
        <w:t>5,000,000.00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tt.</w:t>
        <w:tab/>
        <w:t>Failure to provide pass-through service</w:t>
        <w:tab/>
        <w:t>$</w:t>
        <w:tab/>
        <w:t>5,000,000.00</w:t>
      </w:r>
    </w:p>
    <w:p>
      <w:pPr>
        <w:pStyle w:val="NoSpacing"/>
        <w:tabs>
          <w:tab w:val="clear" w:pos="720"/>
          <w:tab w:val="left" w:pos="-4320" w:leader="none"/>
          <w:tab w:val="left" w:pos="7740" w:leader="none"/>
          <w:tab w:val="decimal" w:pos="9270" w:leader="none"/>
        </w:tabs>
        <w:spacing w:lineRule="auto" w:line="276"/>
        <w:ind w:left="810" w:hanging="540"/>
        <w:rPr/>
      </w:pPr>
      <w:r>
        <w:rPr>
          <w:rFonts w:cs="Liberation Serif" w:ascii="Tahoma" w:hAnsi="Tahoma"/>
          <w:sz w:val="20"/>
          <w:szCs w:val="20"/>
        </w:rPr>
        <w:t>uu.</w:t>
        <w:tab/>
        <w:t>Failure to come under Public Law</w:t>
        <w:tab/>
        <w:t>$</w:t>
        <w:tab/>
        <w:t>5,000,000.00</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vv.</w:t>
        <w:tab/>
        <w:t>Treason or Misprision of Treason</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ww.   Assault (including frisking or any bodily physical handling)</w:t>
        <w:tab/>
        <w:t xml:space="preserve">            $</w:t>
        <w:tab/>
        <w:t xml:space="preserve">  10,000,000.00</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xx.     Sexual Assault</w:t>
        <w:tab/>
        <w:tab/>
        <w:t>$1,000,000,000.00</w:t>
      </w:r>
    </w:p>
    <w:p>
      <w:pPr>
        <w:pStyle w:val="NoSpacing"/>
        <w:tabs>
          <w:tab w:val="clear" w:pos="720"/>
          <w:tab w:val="left" w:pos="7020" w:leader="none"/>
          <w:tab w:val="decimal" w:pos="9270" w:leader="none"/>
        </w:tabs>
        <w:spacing w:lineRule="auto" w:line="276"/>
        <w:ind w:left="810" w:hanging="540"/>
        <w:rPr>
          <w:rFonts w:ascii="Tahoma" w:hAnsi="Tahoma"/>
          <w:sz w:val="20"/>
          <w:szCs w:val="20"/>
        </w:rPr>
      </w:pPr>
      <w:r>
        <w:rPr>
          <w:rFonts w:ascii="Tahoma" w:hAnsi="Tahoma"/>
          <w:sz w:val="20"/>
          <w:szCs w:val="20"/>
        </w:rPr>
        <w:t>yy.     Battery</w:t>
        <w:tab/>
        <w:tab/>
        <w:t>$500,000,000.00</w:t>
      </w:r>
    </w:p>
    <w:p>
      <w:pPr>
        <w:pStyle w:val="NoSpacing"/>
        <w:tabs>
          <w:tab w:val="clear" w:pos="720"/>
          <w:tab w:val="left" w:pos="7020" w:leader="none"/>
          <w:tab w:val="decimal" w:pos="9270" w:leader="none"/>
        </w:tabs>
        <w:spacing w:lineRule="auto" w:line="276"/>
        <w:ind w:left="810" w:hanging="540"/>
        <w:rPr/>
      </w:pPr>
      <w:r>
        <w:rPr>
          <w:rFonts w:ascii="Tahoma" w:hAnsi="Tahoma"/>
          <w:sz w:val="20"/>
          <w:szCs w:val="20"/>
        </w:rPr>
        <w:t>zz.     Retailiation when invoking rights, remedies, and exemptions, per occ.</w:t>
        <w:tab/>
        <w:tab/>
        <w:t>$    25,000,000.00</w:t>
      </w:r>
    </w:p>
    <w:p>
      <w:pPr>
        <w:pStyle w:val="NoSpacing"/>
        <w:spacing w:lineRule="auto" w:line="276"/>
        <w:rPr>
          <w:rFonts w:ascii="Tahoma" w:hAnsi="Tahoma"/>
          <w:sz w:val="20"/>
          <w:szCs w:val="20"/>
        </w:rPr>
      </w:pPr>
      <w:r>
        <w:rPr>
          <w:rFonts w:ascii="Tahoma" w:hAnsi="Tahoma"/>
          <w:sz w:val="20"/>
          <w:szCs w:val="20"/>
        </w:rPr>
      </w:r>
    </w:p>
    <w:p>
      <w:pPr>
        <w:pStyle w:val="NoSpacing"/>
        <w:spacing w:lineRule="auto" w:line="276"/>
        <w:rPr>
          <w:rFonts w:ascii="Tahoma" w:hAnsi="Tahoma"/>
          <w:sz w:val="20"/>
          <w:szCs w:val="20"/>
        </w:rPr>
      </w:pPr>
      <w:r>
        <w:rPr>
          <w:rFonts w:ascii="Tahoma" w:hAnsi="Tahoma"/>
          <w:b/>
          <w:sz w:val="20"/>
          <w:szCs w:val="20"/>
        </w:rPr>
        <w:t>5. Kidnapping</w:t>
      </w:r>
    </w:p>
    <w:p>
      <w:pPr>
        <w:pStyle w:val="NoSpacing"/>
        <w:tabs>
          <w:tab w:val="clear" w:pos="720"/>
          <w:tab w:val="left" w:pos="7740" w:leader="none"/>
          <w:tab w:val="decimal" w:pos="9270" w:leader="none"/>
        </w:tabs>
        <w:spacing w:lineRule="auto" w:line="276"/>
        <w:ind w:left="270" w:hanging="270"/>
        <w:rPr>
          <w:rFonts w:ascii="Tahoma" w:hAnsi="Tahoma"/>
          <w:sz w:val="20"/>
          <w:szCs w:val="20"/>
        </w:rPr>
      </w:pPr>
      <w:r>
        <w:rPr>
          <w:rFonts w:ascii="Tahoma" w:hAnsi="Tahoma"/>
          <w:b/>
          <w:sz w:val="20"/>
          <w:szCs w:val="20"/>
        </w:rPr>
        <w:tab/>
        <w:t>(If an alleged officer removes free soul more than 5 feet from free soul’s</w:t>
        <w:br/>
        <w:t>property without just cause, it IS kidnapping)</w:t>
        <w:tab/>
      </w:r>
      <w:r>
        <w:rPr>
          <w:rFonts w:ascii="Tahoma" w:hAnsi="Tahoma"/>
          <w:sz w:val="20"/>
          <w:szCs w:val="20"/>
        </w:rPr>
        <w:t>$</w:t>
        <w:tab/>
        <w:t>500,000.00</w:t>
      </w:r>
    </w:p>
    <w:p>
      <w:pPr>
        <w:pStyle w:val="NoSpacing"/>
        <w:spacing w:lineRule="auto" w:line="276"/>
        <w:rPr>
          <w:rFonts w:ascii="Tahoma" w:hAnsi="Tahoma"/>
          <w:sz w:val="20"/>
          <w:szCs w:val="20"/>
        </w:rPr>
      </w:pPr>
      <w:r>
        <w:rPr>
          <w:rFonts w:ascii="Tahoma" w:hAnsi="Tahoma"/>
          <w:b/>
          <w:sz w:val="20"/>
          <w:szCs w:val="20"/>
        </w:rPr>
        <w:t>6. Services to others and/or Corporation(s) Schedule:</w:t>
      </w:r>
    </w:p>
    <w:p>
      <w:pPr>
        <w:pStyle w:val="NoSpacing"/>
        <w:spacing w:lineRule="auto" w:line="276"/>
        <w:ind w:left="810" w:hanging="540"/>
        <w:rPr>
          <w:rFonts w:ascii="Tahoma" w:hAnsi="Tahoma"/>
          <w:sz w:val="20"/>
          <w:szCs w:val="20"/>
        </w:rPr>
      </w:pPr>
      <w:r>
        <w:rPr>
          <w:rFonts w:ascii="Tahoma" w:hAnsi="Tahoma"/>
          <w:sz w:val="20"/>
          <w:szCs w:val="20"/>
        </w:rPr>
        <w:t>a.</w:t>
        <w:tab/>
        <w:t>Studying</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b.</w:t>
        <w:tab/>
        <w:t>Analyzing</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c.</w:t>
        <w:tab/>
        <w:t>Research</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d.</w:t>
        <w:tab/>
        <w:t>Preparing Documents</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e.</w:t>
        <w:tab/>
        <w:t>Answering</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ind w:left="810" w:hanging="540"/>
        <w:rPr>
          <w:rFonts w:ascii="Tahoma" w:hAnsi="Tahoma"/>
          <w:sz w:val="20"/>
          <w:szCs w:val="20"/>
        </w:rPr>
      </w:pPr>
      <w:r>
        <w:rPr>
          <w:rFonts w:ascii="Tahoma" w:hAnsi="Tahoma"/>
          <w:sz w:val="20"/>
          <w:szCs w:val="20"/>
        </w:rPr>
        <w:t>f.</w:t>
        <w:tab/>
        <w:t>Providing Information</w:t>
      </w:r>
    </w:p>
    <w:p>
      <w:pPr>
        <w:pStyle w:val="NoSpacing"/>
        <w:tabs>
          <w:tab w:val="clear" w:pos="720"/>
          <w:tab w:val="left" w:pos="-4320" w:leader="none"/>
          <w:tab w:val="left" w:pos="-4230" w:leader="none"/>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1.</w:t>
        <w:tab/>
        <w:t>Voluntarily; per hour</w:t>
        <w:tab/>
      </w:r>
      <w:r>
        <w:rPr>
          <w:rFonts w:ascii="Tahoma" w:hAnsi="Tahoma"/>
          <w:sz w:val="20"/>
          <w:szCs w:val="20"/>
        </w:rPr>
        <w:t>$</w:t>
        <w:tab/>
        <w:t>500.00</w:t>
      </w:r>
    </w:p>
    <w:p>
      <w:pPr>
        <w:pStyle w:val="NoSpacing"/>
        <w:tabs>
          <w:tab w:val="clear" w:pos="720"/>
          <w:tab w:val="left" w:pos="7740" w:leader="none"/>
          <w:tab w:val="decimal" w:pos="9270" w:leader="none"/>
        </w:tabs>
        <w:spacing w:lineRule="auto" w:line="276"/>
        <w:ind w:left="1260" w:hanging="360"/>
        <w:rPr>
          <w:rFonts w:ascii="Tahoma" w:hAnsi="Tahoma"/>
          <w:sz w:val="20"/>
          <w:szCs w:val="20"/>
        </w:rPr>
      </w:pPr>
      <w:r>
        <w:rPr>
          <w:rFonts w:cs="Liberation Serif" w:ascii="Tahoma" w:hAnsi="Tahoma"/>
          <w:sz w:val="20"/>
          <w:szCs w:val="20"/>
        </w:rPr>
        <w:t>2.</w:t>
        <w:tab/>
      </w:r>
      <w:r>
        <w:rPr>
          <w:rFonts w:ascii="Tahoma" w:hAnsi="Tahoma"/>
          <w:sz w:val="20"/>
          <w:szCs w:val="20"/>
        </w:rPr>
        <w:t>Under Threat, Duress, Coercion; per hour</w:t>
        <w:tab/>
        <w:t>$</w:t>
        <w:tab/>
        <w:t>75,000.00</w:t>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sz w:val="20"/>
          <w:szCs w:val="20"/>
        </w:rPr>
      </w:pPr>
      <w:r>
        <w:rPr>
          <w:rFonts w:cs="Liberation Serif" w:ascii="Tahoma" w:hAnsi="Tahoma"/>
          <w:b/>
          <w:sz w:val="20"/>
          <w:szCs w:val="20"/>
        </w:rPr>
        <w:t>Total damages for each line item set forth in the above Schedule will be assessed as the total amount of the damages as set forth herein times three (3) for a total of all damages added, and/or three (3) times the damages for punitive or other additional damages.</w:t>
      </w:r>
    </w:p>
    <w:p>
      <w:pPr>
        <w:pStyle w:val="NoSpacing"/>
        <w:spacing w:lineRule="auto" w:line="276"/>
        <w:rPr>
          <w:rFonts w:ascii="Tahoma" w:hAnsi="Tahoma" w:cs="Liberation Serif"/>
          <w:b/>
          <w:sz w:val="20"/>
          <w:szCs w:val="20"/>
        </w:rPr>
      </w:pPr>
      <w:r>
        <w:rPr>
          <w:rFonts w:cs="Liberation Serif" w:ascii="Tahoma" w:hAnsi="Tahoma"/>
          <w:b/>
          <w:sz w:val="20"/>
          <w:szCs w:val="20"/>
        </w:rPr>
      </w:r>
    </w:p>
    <w:p>
      <w:pPr>
        <w:pStyle w:val="NoSpacing"/>
        <w:spacing w:lineRule="auto" w:line="276"/>
        <w:rPr>
          <w:rFonts w:ascii="Tahoma" w:hAnsi="Tahoma"/>
          <w:sz w:val="20"/>
          <w:szCs w:val="20"/>
        </w:rPr>
      </w:pPr>
      <w:r>
        <w:rPr>
          <w:rFonts w:cs="Liberation Serif" w:ascii="Tahoma" w:hAnsi="Tahoma"/>
          <w:b/>
          <w:sz w:val="20"/>
          <w:szCs w:val="20"/>
        </w:rPr>
        <w:t>All claims are stated in US Dollars which means that a US Dollar will be defined, for this purpose as a One Ounce Silver Coin of .999 pure silver or the equivalent par value as established by law or the exchange rate, as set by the US Mint, whichever is the higher amount, for a certified One Ounce Silver Coin (US Silver Dollar) at the time of the first day of default as set forth herein; if the claim is to be paid in Federal Reserve Notes, Federal Reserve Notes will only be assessed at Par Value as indicated above.</w:t>
      </w:r>
    </w:p>
    <w:p>
      <w:pPr>
        <w:pStyle w:val="NoSpacing"/>
        <w:spacing w:lineRule="auto" w:line="276"/>
        <w:rPr>
          <w:rFonts w:ascii="Tahoma" w:hAnsi="Tahoma" w:cs="Liberation Serif"/>
          <w:b/>
          <w:sz w:val="20"/>
          <w:szCs w:val="20"/>
        </w:rPr>
      </w:pPr>
      <w:r>
        <w:rPr>
          <w:rFonts w:cs="Liberation Serif" w:ascii="Tahoma" w:hAnsi="Tahoma"/>
          <w:b/>
          <w:sz w:val="20"/>
          <w:szCs w:val="20"/>
        </w:rPr>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sz w:val="20"/>
          <w:szCs w:val="20"/>
        </w:rPr>
      </w:pPr>
      <w:r>
        <w:rPr>
          <w:rFonts w:cs="Liberation Serif" w:ascii="Tahoma" w:hAnsi="Tahoma"/>
          <w:b/>
          <w:sz w:val="20"/>
          <w:szCs w:val="20"/>
        </w:rPr>
        <w:t>If invoiced, payment is due 15 days after receipt date unless otherwise indicated.</w:t>
      </w:r>
    </w:p>
    <w:p>
      <w:pPr>
        <w:pStyle w:val="NoSpacing"/>
        <w:spacing w:lineRule="auto" w:line="276"/>
        <w:rPr>
          <w:rFonts w:ascii="Tahoma" w:hAnsi="Tahoma" w:cs="Liberation Serif"/>
          <w:b/>
          <w:sz w:val="20"/>
          <w:szCs w:val="20"/>
        </w:rPr>
      </w:pPr>
      <w:r>
        <w:rPr>
          <w:rFonts w:cs="Liberation Serif" w:ascii="Tahoma" w:hAnsi="Tahoma"/>
          <w:b/>
          <w:sz w:val="20"/>
          <w:szCs w:val="20"/>
        </w:rPr>
      </w:r>
    </w:p>
    <w:p>
      <w:pPr>
        <w:pStyle w:val="NoSpacing"/>
        <w:spacing w:lineRule="auto" w:line="276"/>
        <w:rPr>
          <w:rFonts w:ascii="Tahoma" w:hAnsi="Tahoma"/>
          <w:sz w:val="20"/>
          <w:szCs w:val="20"/>
        </w:rPr>
      </w:pPr>
      <w:r>
        <w:rPr>
          <w:rFonts w:cs="Liberation Serif" w:ascii="Tahoma" w:hAnsi="Tahoma"/>
          <w:b/>
          <w:sz w:val="20"/>
          <w:szCs w:val="20"/>
        </w:rPr>
        <w:t>Make all payments to:</w:t>
      </w:r>
    </w:p>
    <w:p>
      <w:pPr>
        <w:pStyle w:val="NoSpacing"/>
        <w:spacing w:lineRule="auto" w:line="276"/>
        <w:rPr>
          <w:rFonts w:ascii="Tahoma" w:hAnsi="Tahoma"/>
          <w:b/>
          <w:bCs/>
          <w:sz w:val="20"/>
          <w:szCs w:val="20"/>
        </w:rPr>
      </w:pPr>
      <w:r>
        <w:rPr>
          <w:rFonts w:cs="Liberation Serif" w:ascii="Tahoma" w:hAnsi="Tahoma"/>
          <w:b/>
          <w:bCs/>
          <w:color w:val="FF0000"/>
          <w:sz w:val="20"/>
          <w:szCs w:val="20"/>
        </w:rPr>
        <w:t>Mary Jane Clark</w:t>
      </w:r>
    </w:p>
    <w:p>
      <w:pPr>
        <w:pStyle w:val="NoSpacing"/>
        <w:spacing w:lineRule="auto" w:line="276"/>
        <w:rPr>
          <w:rFonts w:ascii="Tahoma" w:hAnsi="Tahoma"/>
          <w:sz w:val="20"/>
          <w:szCs w:val="20"/>
        </w:rPr>
      </w:pPr>
      <w:r>
        <w:rPr>
          <w:rFonts w:cs="Liberation Serif" w:ascii="Tahoma" w:hAnsi="Tahoma"/>
          <w:b/>
          <w:color w:val="FF0000"/>
          <w:sz w:val="20"/>
          <w:szCs w:val="20"/>
        </w:rPr>
        <w:t>c/o 123 Mystreet Road</w:t>
      </w:r>
    </w:p>
    <w:p>
      <w:pPr>
        <w:pStyle w:val="NoSpacing"/>
        <w:spacing w:lineRule="auto" w:line="276"/>
        <w:rPr>
          <w:rFonts w:ascii="Tahoma" w:hAnsi="Tahoma"/>
          <w:sz w:val="20"/>
          <w:szCs w:val="20"/>
        </w:rPr>
      </w:pPr>
      <w:r>
        <w:rPr>
          <w:rFonts w:cs="Liberation Serif" w:ascii="Tahoma" w:hAnsi="Tahoma"/>
          <w:b/>
          <w:color w:val="FF0000"/>
          <w:sz w:val="20"/>
          <w:szCs w:val="20"/>
        </w:rPr>
        <w:t>Anytown, Michigan [RFD 48001]</w:t>
      </w:r>
    </w:p>
    <w:p>
      <w:pPr>
        <w:pStyle w:val="NoSpacing"/>
        <w:spacing w:lineRule="auto" w:line="276"/>
        <w:rPr>
          <w:rFonts w:ascii="Tahoma" w:hAnsi="Tahoma"/>
          <w:sz w:val="20"/>
          <w:szCs w:val="20"/>
        </w:rPr>
      </w:pPr>
      <w:r>
        <w:rPr>
          <w:rFonts w:cs="Liberation Serif" w:ascii="Tahoma" w:hAnsi="Tahoma"/>
          <w:b/>
          <w:sz w:val="20"/>
          <w:szCs w:val="20"/>
        </w:rPr>
        <w:t>Non Domestic, Zip Exempt</w:t>
      </w:r>
    </w:p>
    <w:p>
      <w:pPr>
        <w:pStyle w:val="NoSpacing"/>
        <w:spacing w:lineRule="auto" w:line="276"/>
        <w:rPr>
          <w:rFonts w:ascii="Tahoma" w:hAnsi="Tahoma"/>
          <w:sz w:val="20"/>
          <w:szCs w:val="20"/>
        </w:rPr>
      </w:pPr>
      <w:r>
        <w:rPr>
          <w:rFonts w:cs="Liberation Serif" w:ascii="Tahoma" w:hAnsi="Tahoma"/>
          <w:b/>
          <w:sz w:val="20"/>
          <w:szCs w:val="20"/>
        </w:rPr>
        <w:t>Without the United States</w:t>
      </w:r>
    </w:p>
    <w:p>
      <w:pPr>
        <w:pStyle w:val="NoSpacing"/>
        <w:spacing w:lineRule="auto" w:line="276"/>
        <w:rPr>
          <w:rFonts w:ascii="Tahoma" w:hAnsi="Tahoma" w:cs="Liberation Serif"/>
          <w:sz w:val="20"/>
          <w:szCs w:val="20"/>
        </w:rPr>
      </w:pPr>
      <w:r>
        <w:rPr>
          <w:rFonts w:cs="Liberation Serif" w:ascii="Tahoma" w:hAnsi="Tahoma"/>
          <w:sz w:val="20"/>
          <w:szCs w:val="20"/>
        </w:rPr>
      </w:r>
      <w:bookmarkStart w:id="0" w:name="_Hlk67751059"/>
      <w:bookmarkStart w:id="1" w:name="_Hlk67751059"/>
      <w:bookmarkEnd w:id="1"/>
      <w:r>
        <w:br w:type="page"/>
      </w:r>
    </w:p>
    <w:p>
      <w:pPr>
        <w:pStyle w:val="NoSpacing"/>
        <w:spacing w:lineRule="auto" w:line="360"/>
        <w:rPr>
          <w:rFonts w:ascii="Tahoma" w:hAnsi="Tahoma"/>
          <w:sz w:val="20"/>
          <w:szCs w:val="20"/>
        </w:rPr>
      </w:pPr>
      <w:r>
        <w:rPr>
          <w:rFonts w:cs="Liberation Serif" w:ascii="Tahoma" w:hAnsi="Tahoma"/>
          <w:sz w:val="20"/>
          <w:szCs w:val="20"/>
        </w:rPr>
        <w:t>To All Entities and ENTITIES however named, styled or punctuated:</w:t>
      </w:r>
    </w:p>
    <w:p>
      <w:pPr>
        <w:pStyle w:val="NoSpacing"/>
        <w:spacing w:lineRule="auto" w:line="360"/>
        <w:rPr>
          <w:rFonts w:ascii="Tahoma" w:hAnsi="Tahoma"/>
          <w:sz w:val="20"/>
          <w:szCs w:val="20"/>
        </w:rPr>
      </w:pPr>
      <w:r>
        <w:rPr>
          <w:rFonts w:cs="Liberation Serif" w:ascii="Tahoma" w:hAnsi="Tahoma"/>
          <w:sz w:val="20"/>
          <w:szCs w:val="20"/>
        </w:rPr>
        <w:t xml:space="preserve">This Notice of Intent – Fee Schedule is a schedule of mandatory fees instated by the American First Priority Creditor, </w:t>
      </w:r>
      <w:r>
        <w:rPr>
          <w:rFonts w:cs="Liberation Serif" w:ascii="Tahoma" w:hAnsi="Tahoma"/>
          <w:color w:val="FF0000"/>
          <w:sz w:val="20"/>
          <w:szCs w:val="20"/>
        </w:rPr>
        <w:t>Mary Jane Clark</w:t>
      </w:r>
      <w:r>
        <w:rPr>
          <w:rFonts w:cs="Liberation Serif" w:ascii="Tahoma" w:hAnsi="Tahoma"/>
          <w:sz w:val="20"/>
          <w:szCs w:val="20"/>
        </w:rPr>
        <w:t xml:space="preserve">©, Authorized Representative on behalf of </w:t>
      </w:r>
      <w:r>
        <w:rPr>
          <w:rFonts w:cs="Liberation Serif" w:ascii="Tahoma" w:hAnsi="Tahoma"/>
          <w:color w:val="FF0000"/>
          <w:sz w:val="20"/>
          <w:szCs w:val="20"/>
        </w:rPr>
        <w:t>MARY CLARK</w:t>
      </w:r>
      <w:r>
        <w:rPr>
          <w:rFonts w:cs="Liberation Serif" w:ascii="Tahoma" w:hAnsi="Tahoma"/>
          <w:sz w:val="20"/>
          <w:szCs w:val="20"/>
        </w:rPr>
        <w:t xml:space="preserve">©, </w:t>
      </w:r>
      <w:r>
        <w:rPr>
          <w:rFonts w:cs="Liberation Serif" w:ascii="Tahoma" w:hAnsi="Tahoma"/>
          <w:color w:val="FF0000"/>
          <w:sz w:val="20"/>
          <w:szCs w:val="20"/>
        </w:rPr>
        <w:t>MARY J. CLARK</w:t>
      </w:r>
      <w:r>
        <w:rPr>
          <w:rFonts w:cs="Liberation Serif" w:ascii="Tahoma" w:hAnsi="Tahoma"/>
          <w:sz w:val="20"/>
          <w:szCs w:val="20"/>
        </w:rPr>
        <w:t xml:space="preserve">©, and </w:t>
      </w:r>
      <w:r>
        <w:rPr>
          <w:rFonts w:cs="Liberation Serif" w:ascii="Tahoma" w:hAnsi="Tahoma"/>
          <w:color w:val="FF0000"/>
          <w:sz w:val="20"/>
          <w:szCs w:val="20"/>
        </w:rPr>
        <w:t>MARY JANE CLARK</w:t>
      </w:r>
      <w:r>
        <w:rPr>
          <w:rFonts w:cs="Liberation Serif" w:ascii="Tahoma" w:hAnsi="Tahoma"/>
          <w:sz w:val="20"/>
          <w:szCs w:val="20"/>
        </w:rPr>
        <w:t xml:space="preserve">©. I, </w:t>
      </w:r>
      <w:r>
        <w:rPr>
          <w:rFonts w:cs="Liberation Serif" w:ascii="Tahoma" w:hAnsi="Tahoma"/>
          <w:color w:val="FF0000"/>
          <w:sz w:val="20"/>
          <w:szCs w:val="20"/>
        </w:rPr>
        <w:t>Mary Jane Clark</w:t>
      </w:r>
      <w:r>
        <w:rPr>
          <w:rFonts w:cs="Liberation Serif" w:ascii="Tahoma" w:hAnsi="Tahoma"/>
          <w:sz w:val="20"/>
          <w:szCs w:val="20"/>
        </w:rPr>
        <w:t xml:space="preserve">©, do hereby set forth fees to be instated in any business dealing with </w:t>
      </w:r>
      <w:r>
        <w:rPr>
          <w:rFonts w:cs="Liberation Serif" w:ascii="Tahoma" w:hAnsi="Tahoma"/>
          <w:color w:val="FF0000"/>
          <w:sz w:val="20"/>
          <w:szCs w:val="20"/>
        </w:rPr>
        <w:t>MARY CLARK</w:t>
      </w:r>
      <w:r>
        <w:rPr>
          <w:rFonts w:cs="Liberation Serif" w:ascii="Tahoma" w:hAnsi="Tahoma"/>
          <w:sz w:val="20"/>
          <w:szCs w:val="20"/>
        </w:rPr>
        <w:t xml:space="preserve">©, </w:t>
      </w:r>
      <w:r>
        <w:rPr>
          <w:rFonts w:cs="Liberation Serif" w:ascii="Tahoma" w:hAnsi="Tahoma"/>
          <w:color w:val="FF0000"/>
          <w:sz w:val="20"/>
          <w:szCs w:val="20"/>
        </w:rPr>
        <w:t>MARY J CLARK</w:t>
      </w:r>
      <w:r>
        <w:rPr>
          <w:rFonts w:cs="Liberation Serif" w:ascii="Tahoma" w:hAnsi="Tahoma"/>
          <w:sz w:val="20"/>
          <w:szCs w:val="20"/>
        </w:rPr>
        <w:t xml:space="preserve">© and </w:t>
      </w:r>
      <w:r>
        <w:rPr>
          <w:rFonts w:cs="Liberation Serif" w:ascii="Tahoma" w:hAnsi="Tahoma"/>
          <w:color w:val="FF0000"/>
          <w:sz w:val="20"/>
          <w:szCs w:val="20"/>
        </w:rPr>
        <w:t>MARY J. CLARK</w:t>
      </w:r>
      <w:r>
        <w:rPr>
          <w:rFonts w:cs="Liberation Serif" w:ascii="Tahoma" w:hAnsi="Tahoma"/>
          <w:sz w:val="20"/>
          <w:szCs w:val="20"/>
        </w:rPr>
        <w:t xml:space="preserve">© and </w:t>
      </w:r>
      <w:r>
        <w:rPr>
          <w:rFonts w:cs="Liberation Serif" w:ascii="Tahoma" w:hAnsi="Tahoma"/>
          <w:color w:val="FF0000"/>
          <w:sz w:val="20"/>
          <w:szCs w:val="20"/>
        </w:rPr>
        <w:t>MARY JANE CLARK</w:t>
      </w:r>
      <w:r>
        <w:rPr>
          <w:rFonts w:cs="Liberation Serif" w:ascii="Tahoma" w:hAnsi="Tahoma"/>
          <w:sz w:val="20"/>
          <w:szCs w:val="20"/>
        </w:rPr>
        <w:t xml:space="preserve">© and also including Proper Case Styling, for any business conducted relevant to this schedule. In the event that invoicing becomes necessary, invoiced amounts are due fifteen days after day of receipt, unless otherwise indicated. If said fees are not met, it is the right of the Priority Creditor, </w:t>
      </w:r>
      <w:r>
        <w:rPr>
          <w:rFonts w:cs="Liberation Serif" w:ascii="Tahoma" w:hAnsi="Tahoma"/>
          <w:color w:val="FF0000"/>
          <w:sz w:val="20"/>
          <w:szCs w:val="20"/>
        </w:rPr>
        <w:t>Mary Jane Clark</w:t>
      </w:r>
      <w:r>
        <w:rPr>
          <w:rFonts w:cs="Liberation Serif" w:ascii="Tahoma" w:hAnsi="Tahoma"/>
          <w:sz w:val="20"/>
          <w:szCs w:val="20"/>
        </w:rPr>
        <w:t xml:space="preserve">©, to refuse or void any form of business interaction and/or transaction. Fees are subject to change at any time without prior notice and can be accelerated under UCC 1-305. Priority Creditor, </w:t>
      </w:r>
      <w:r>
        <w:rPr>
          <w:rFonts w:cs="Liberation Serif" w:ascii="Tahoma" w:hAnsi="Tahoma"/>
          <w:color w:val="FF0000"/>
          <w:sz w:val="20"/>
          <w:szCs w:val="20"/>
        </w:rPr>
        <w:t>Mary Jane Clark</w:t>
      </w:r>
      <w:r>
        <w:rPr>
          <w:rFonts w:cs="Liberation Serif" w:ascii="Tahoma" w:hAnsi="Tahoma"/>
          <w:sz w:val="20"/>
          <w:szCs w:val="20"/>
        </w:rPr>
        <w:t>©, is the only Authorized Representative to alter, void, and/or enforce said fees and may do so at any time.</w:t>
      </w:r>
    </w:p>
    <w:p>
      <w:pPr>
        <w:pStyle w:val="NoSpacing"/>
        <w:spacing w:lineRule="auto" w:line="276"/>
        <w:ind w:left="2700" w:hanging="360"/>
        <w:rPr>
          <w:rFonts w:ascii="Tahoma" w:hAnsi="Tahoma"/>
          <w:sz w:val="20"/>
          <w:szCs w:val="20"/>
        </w:rPr>
      </w:pPr>
      <w:r>
        <w:rPr>
          <w:rFonts w:ascii="Tahoma" w:hAnsi="Tahoma"/>
          <w:sz w:val="20"/>
          <w:szCs w:val="20"/>
        </w:rPr>
      </w:r>
    </w:p>
    <w:p>
      <w:pPr>
        <w:pStyle w:val="NoSpacing"/>
        <w:ind w:left="2700" w:hanging="360"/>
        <w:jc w:val="right"/>
        <w:rPr/>
      </w:pPr>
      <w:r>
        <w:rPr>
          <w:rFonts w:cs="Liberation Serif" w:ascii="Tahoma" w:hAnsi="Tahoma"/>
          <w:sz w:val="20"/>
          <w:szCs w:val="20"/>
        </w:rPr>
        <w:t>________________________________________________</w:t>
      </w:r>
    </w:p>
    <w:p>
      <w:pPr>
        <w:pStyle w:val="Normal"/>
        <w:spacing w:lineRule="auto" w:line="240"/>
        <w:jc w:val="right"/>
        <w:rPr/>
      </w:pPr>
      <w:r>
        <w:rPr>
          <w:rFonts w:cs="Liberation Serif" w:ascii="Tahoma" w:hAnsi="Tahoma"/>
          <w:sz w:val="20"/>
          <w:szCs w:val="20"/>
        </w:rPr>
        <w:t xml:space="preserve">By: </w:t>
      </w:r>
      <w:r>
        <w:rPr>
          <w:rFonts w:cs="Liberation Serif" w:ascii="Tahoma" w:hAnsi="Tahoma"/>
          <w:color w:val="FF0000"/>
          <w:sz w:val="20"/>
          <w:szCs w:val="20"/>
        </w:rPr>
        <w:t>Mary Jane Clark</w:t>
      </w:r>
      <w:r>
        <w:rPr>
          <w:rFonts w:cs="Liberation Serif" w:ascii="Tahoma" w:hAnsi="Tahoma"/>
          <w:sz w:val="20"/>
          <w:szCs w:val="20"/>
        </w:rPr>
        <w:t>©, American State National</w:t>
        <w:br/>
        <w:t>Priority Creditor, Authorized Representative</w:t>
        <w:br/>
        <w:t>All Rights Reserved Without Prejudice</w:t>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Spacing"/>
        <w:spacing w:lineRule="auto" w:line="276"/>
        <w:jc w:val="center"/>
        <w:rPr>
          <w:rFonts w:ascii="Tahoma" w:hAnsi="Tahoma"/>
          <w:sz w:val="20"/>
          <w:szCs w:val="20"/>
        </w:rPr>
      </w:pPr>
      <w:bookmarkStart w:id="2" w:name="_Hlk67751059_Copy_1"/>
      <w:bookmarkEnd w:id="2"/>
      <w:r>
        <w:rPr>
          <w:rFonts w:cs="Liberation Serif" w:ascii="Tahoma" w:hAnsi="Tahoma"/>
          <w:b/>
          <w:sz w:val="20"/>
          <w:szCs w:val="20"/>
        </w:rPr>
        <w:t>Notary Witness and Acknowledgement</w:t>
      </w:r>
    </w:p>
    <w:p>
      <w:pPr>
        <w:pStyle w:val="NoSpacing"/>
        <w:spacing w:lineRule="auto" w:line="276"/>
        <w:rPr>
          <w:rFonts w:ascii="Tahoma" w:hAnsi="Tahoma"/>
          <w:color w:val="000000"/>
          <w:sz w:val="20"/>
          <w:szCs w:val="20"/>
        </w:rPr>
      </w:pPr>
      <w:r>
        <w:rPr>
          <w:rFonts w:cs="Liberation Serif" w:ascii="Tahoma" w:hAnsi="Tahoma"/>
          <w:color w:val="000000"/>
          <w:sz w:val="20"/>
          <w:szCs w:val="20"/>
        </w:rPr>
        <w:t>Michigan</w:t>
      </w:r>
    </w:p>
    <w:p>
      <w:pPr>
        <w:pStyle w:val="NoSpacing"/>
        <w:spacing w:lineRule="auto" w:line="276"/>
        <w:rPr>
          <w:rFonts w:ascii="Tahoma" w:hAnsi="Tahoma"/>
          <w:sz w:val="20"/>
          <w:szCs w:val="20"/>
        </w:rPr>
      </w:pPr>
      <w:r>
        <w:rPr>
          <w:rFonts w:cs="Liberation Serif" w:ascii="Tahoma" w:hAnsi="Tahoma"/>
          <w:color w:val="FF0000"/>
          <w:sz w:val="20"/>
          <w:szCs w:val="20"/>
        </w:rPr>
        <w:t>Jackson County</w:t>
      </w:r>
    </w:p>
    <w:p>
      <w:pPr>
        <w:pStyle w:val="NoSpacing"/>
        <w:spacing w:lineRule="auto" w:line="276"/>
        <w:rPr>
          <w:rFonts w:ascii="Tahoma" w:hAnsi="Tahoma" w:cs="Liberation Serif"/>
          <w:sz w:val="20"/>
          <w:szCs w:val="20"/>
        </w:rPr>
      </w:pPr>
      <w:r>
        <w:rPr>
          <w:rFonts w:cs="Liberation Serif" w:ascii="Tahoma" w:hAnsi="Tahoma"/>
          <w:sz w:val="20"/>
          <w:szCs w:val="20"/>
        </w:rPr>
      </w:r>
    </w:p>
    <w:p>
      <w:pPr>
        <w:pStyle w:val="Normal"/>
        <w:rPr>
          <w:rFonts w:ascii="Tahoma" w:hAnsi="Tahoma"/>
          <w:sz w:val="20"/>
          <w:szCs w:val="20"/>
        </w:rPr>
      </w:pPr>
      <w:r>
        <w:rPr>
          <w:rFonts w:ascii="Tahoma" w:hAnsi="Tahoma"/>
          <w:sz w:val="20"/>
          <w:szCs w:val="20"/>
        </w:rPr>
        <w:t xml:space="preserve">Today before me, ______________________________, a Recording Secretary and International Notarial Witness, approved by The Michigan Assembly, is the living </w:t>
      </w:r>
      <w:r>
        <w:rPr>
          <w:rFonts w:ascii="Tahoma" w:hAnsi="Tahoma"/>
          <w:color w:val="FF0000"/>
          <w:sz w:val="20"/>
          <w:szCs w:val="20"/>
        </w:rPr>
        <w:t>wo/man</w:t>
      </w:r>
      <w:r>
        <w:rPr>
          <w:rFonts w:ascii="Tahoma" w:hAnsi="Tahoma"/>
          <w:sz w:val="20"/>
          <w:szCs w:val="20"/>
        </w:rPr>
        <w:t xml:space="preserve"> known and/or identified to me to be </w:t>
      </w:r>
      <w:r>
        <w:rPr>
          <w:rFonts w:cs="Liberation Serif" w:ascii="Tahoma" w:hAnsi="Tahoma"/>
          <w:color w:val="FF0000"/>
          <w:sz w:val="20"/>
          <w:szCs w:val="20"/>
        </w:rPr>
        <w:t>Mary Jane Clark</w:t>
      </w:r>
      <w:r>
        <w:rPr>
          <w:rFonts w:ascii="Tahoma" w:hAnsi="Tahoma"/>
          <w:sz w:val="20"/>
          <w:szCs w:val="20"/>
        </w:rPr>
        <w:t xml:space="preserve"> and </w:t>
      </w:r>
      <w:r>
        <w:rPr>
          <w:rFonts w:ascii="Tahoma" w:hAnsi="Tahoma"/>
          <w:color w:val="FF0000"/>
          <w:sz w:val="20"/>
          <w:szCs w:val="20"/>
        </w:rPr>
        <w:t>s/he</w:t>
      </w:r>
      <w:r>
        <w:rPr>
          <w:rFonts w:ascii="Tahoma" w:hAnsi="Tahoma"/>
          <w:sz w:val="20"/>
          <w:szCs w:val="20"/>
        </w:rPr>
        <w:t xml:space="preserve"> did issue this Notice of Intent – Fee Schedule and affirmed </w:t>
      </w:r>
      <w:r>
        <w:rPr>
          <w:rFonts w:ascii="Tahoma" w:hAnsi="Tahoma"/>
          <w:color w:val="FF0000"/>
          <w:sz w:val="20"/>
          <w:szCs w:val="20"/>
        </w:rPr>
        <w:t>his/her</w:t>
      </w:r>
      <w:r>
        <w:rPr>
          <w:rFonts w:ascii="Tahoma" w:hAnsi="Tahoma"/>
          <w:sz w:val="20"/>
          <w:szCs w:val="20"/>
        </w:rPr>
        <w:t xml:space="preserve"> testimony as shown before me this _____ day of _____________</w:t>
      </w:r>
      <w:r>
        <w:rPr>
          <w:rFonts w:ascii="Tahoma" w:hAnsi="Tahoma"/>
          <w:color w:val="FF0000"/>
          <w:sz w:val="20"/>
          <w:szCs w:val="20"/>
        </w:rPr>
        <w:t xml:space="preserve"> </w:t>
      </w:r>
      <w:r>
        <w:rPr>
          <w:rFonts w:ascii="Tahoma" w:hAnsi="Tahoma"/>
          <w:sz w:val="20"/>
          <w:szCs w:val="20"/>
        </w:rPr>
        <w:t>in the year ________.</w:t>
      </w:r>
    </w:p>
    <w:p>
      <w:pPr>
        <w:pStyle w:val="Normal"/>
        <w:rPr>
          <w:rFonts w:ascii="Tahoma" w:hAnsi="Tahoma"/>
          <w:sz w:val="20"/>
          <w:szCs w:val="20"/>
        </w:rPr>
      </w:pPr>
      <w:r>
        <w:rPr>
          <w:rFonts w:ascii="Tahoma" w:hAnsi="Tahoma"/>
          <w:sz w:val="20"/>
          <w:szCs w:val="20"/>
        </w:rPr>
      </w:r>
    </w:p>
    <w:p>
      <w:pPr>
        <w:pStyle w:val="Normal"/>
        <w:tabs>
          <w:tab w:val="clear" w:pos="720"/>
          <w:tab w:val="left" w:pos="5130" w:leader="none"/>
        </w:tabs>
        <w:spacing w:lineRule="exact" w:line="260" w:before="0" w:after="160"/>
        <w:rPr>
          <w:rFonts w:ascii="Tahoma" w:hAnsi="Tahoma"/>
          <w:sz w:val="20"/>
          <w:szCs w:val="20"/>
        </w:rPr>
      </w:pPr>
      <w:r>
        <w:rPr>
          <w:rFonts w:ascii="Tahoma" w:hAnsi="Tahoma"/>
          <w:sz w:val="20"/>
          <w:szCs w:val="20"/>
        </w:rPr>
        <w:t>Michigan Assembly Recording Secretary _________________________________________________</w:t>
      </w:r>
    </w:p>
    <w:p>
      <w:pPr>
        <w:pStyle w:val="NoSpacing"/>
        <w:spacing w:lineRule="auto" w:line="276"/>
        <w:rPr>
          <w:rFonts w:ascii="Tahoma" w:hAnsi="Tahoma"/>
          <w:sz w:val="20"/>
          <w:szCs w:val="20"/>
        </w:rPr>
      </w:pPr>
      <w:r>
        <w:rPr/>
      </w:r>
    </w:p>
    <w:sectPr>
      <w:headerReference w:type="default" r:id="rId2"/>
      <w:footerReference w:type="default" r:id="rId3"/>
      <w:type w:val="nextPage"/>
      <w:pgSz w:w="12240" w:h="15840"/>
      <w:pgMar w:left="1440" w:right="1440" w:gutter="0" w:header="720" w:top="1440" w:footer="720" w:bottom="1296"/>
      <w:pgNumType w:fmt="decimal"/>
      <w:formProt w:val="false"/>
      <w:textDirection w:val="lrTb"/>
      <w:rtlGutter/>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Opti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7</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Optima" w:hAnsi="Optima" w:cs="Liberation Serif"/>
        <w:b/>
        <w:bCs/>
        <w:sz w:val="28"/>
        <w:szCs w:val="30"/>
        <w:u w:val="single"/>
      </w:rPr>
    </w:pPr>
    <w:r>
      <w:rPr>
        <w:rFonts w:cs="Liberation Serif" w:ascii="Optima" w:hAnsi="Optima"/>
        <w:b/>
        <w:bCs/>
        <w:sz w:val="28"/>
        <w:szCs w:val="30"/>
        <w:u w:val="single"/>
      </w:rPr>
    </w:r>
  </w:p>
  <w:p>
    <w:pPr>
      <w:pStyle w:val="Header"/>
      <w:jc w:val="center"/>
      <w:rPr>
        <w:rFonts w:ascii="Tahoma" w:hAnsi="Tahoma"/>
      </w:rPr>
    </w:pPr>
    <w:r>
      <w:rPr>
        <w:rFonts w:cs="Liberation Serif" w:ascii="Tahoma" w:hAnsi="Tahoma"/>
        <w:b/>
        <w:bCs/>
        <w:sz w:val="28"/>
        <w:szCs w:val="30"/>
        <w:u w:val="single"/>
      </w:rPr>
      <w:t xml:space="preserve">Notice of Intent </w:t>
    </w:r>
    <w:r>
      <w:rPr>
        <w:rFonts w:cs="Times New Roman" w:ascii="Tahoma" w:hAnsi="Tahoma"/>
        <w:b/>
        <w:bCs/>
        <w:sz w:val="28"/>
        <w:szCs w:val="30"/>
        <w:u w:val="single"/>
      </w:rPr>
      <w:t>−</w:t>
    </w:r>
    <w:r>
      <w:rPr>
        <w:rFonts w:cs="Liberation Serif" w:ascii="Tahoma" w:hAnsi="Tahoma"/>
        <w:b/>
        <w:bCs/>
        <w:sz w:val="28"/>
        <w:szCs w:val="30"/>
        <w:u w:val="single"/>
      </w:rPr>
      <w:t xml:space="preserve"> Fee Schedule</w:t>
    </w:r>
  </w:p>
  <w:p>
    <w:pPr>
      <w:pStyle w:val="Header"/>
      <w:rPr>
        <w:rFonts w:ascii="Optima" w:hAnsi="Optima" w:cs="Times New Roman"/>
      </w:rPr>
    </w:pPr>
    <w:r>
      <w:rPr>
        <w:rFonts w:cs="Times New Roman" w:ascii="Optima" w:hAnsi="Optima"/>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1764e"/>
    <w:pPr>
      <w:keepNext w:val="true"/>
      <w:keepLines/>
      <w:spacing w:before="480" w:after="0"/>
      <w:outlineLvl w:val="0"/>
    </w:pPr>
    <w:rPr>
      <w:rFonts w:ascii="Cambria" w:hAnsi="Cambria" w:eastAsia="Times New Roman" w:cs="Cambria"/>
      <w:b/>
      <w:bCs/>
      <w:color w:val="365F91"/>
      <w:sz w:val="28"/>
      <w:szCs w:val="28"/>
    </w:rPr>
  </w:style>
  <w:style w:type="paragraph" w:styleId="Heading2">
    <w:name w:val="Heading 2"/>
    <w:basedOn w:val="Normal"/>
    <w:next w:val="Normal"/>
    <w:link w:val="Heading2Char"/>
    <w:uiPriority w:val="9"/>
    <w:qFormat/>
    <w:rsid w:val="0011764e"/>
    <w:pPr>
      <w:keepNext w:val="true"/>
      <w:keepLines/>
      <w:spacing w:before="200" w:after="0"/>
      <w:outlineLvl w:val="1"/>
    </w:pPr>
    <w:rPr>
      <w:rFonts w:ascii="Cambria" w:hAnsi="Cambria" w:eastAsia="Times New Roman" w:cs="Cambria"/>
      <w:b/>
      <w:bCs/>
      <w:color w:val="4F81BD"/>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1764e"/>
    <w:rPr>
      <w:rFonts w:ascii="Cambria" w:hAnsi="Cambria" w:eastAsia="Times New Roman" w:cs="Cambria"/>
      <w:b/>
      <w:bCs/>
      <w:color w:val="365F91"/>
      <w:sz w:val="28"/>
      <w:szCs w:val="28"/>
    </w:rPr>
  </w:style>
  <w:style w:type="character" w:styleId="Heading2Char" w:customStyle="1">
    <w:name w:val="Heading 2 Char"/>
    <w:basedOn w:val="DefaultParagraphFont"/>
    <w:link w:val="Heading2"/>
    <w:uiPriority w:val="9"/>
    <w:qFormat/>
    <w:rsid w:val="0011764e"/>
    <w:rPr>
      <w:rFonts w:ascii="Cambria" w:hAnsi="Cambria" w:eastAsia="Times New Roman" w:cs="Cambria"/>
      <w:b/>
      <w:bCs/>
      <w:color w:val="4F81BD"/>
      <w:sz w:val="26"/>
      <w:szCs w:val="26"/>
    </w:rPr>
  </w:style>
  <w:style w:type="character" w:styleId="HeaderChar" w:customStyle="1">
    <w:name w:val="Header Char"/>
    <w:basedOn w:val="DefaultParagraphFont"/>
    <w:link w:val="Header"/>
    <w:uiPriority w:val="99"/>
    <w:qFormat/>
    <w:rsid w:val="0011764e"/>
    <w:rPr>
      <w:rFonts w:ascii="Calibri" w:hAnsi="Calibri" w:eastAsia="Times New Roman" w:cs="Calibri"/>
    </w:rPr>
  </w:style>
  <w:style w:type="character" w:styleId="FooterChar" w:customStyle="1">
    <w:name w:val="Footer Char"/>
    <w:basedOn w:val="DefaultParagraphFont"/>
    <w:link w:val="Footer"/>
    <w:uiPriority w:val="99"/>
    <w:qFormat/>
    <w:rsid w:val="0011764e"/>
    <w:rPr>
      <w:rFonts w:ascii="Calibri" w:hAnsi="Calibri" w:eastAsia="Times New Roman" w:cs="Calibri"/>
    </w:rPr>
  </w:style>
  <w:style w:type="character" w:styleId="PlaceholderText">
    <w:name w:val="Placeholder Text"/>
    <w:basedOn w:val="DefaultParagraphFont"/>
    <w:uiPriority w:val="99"/>
    <w:semiHidden/>
    <w:qFormat/>
    <w:rsid w:val="00666ebc"/>
    <w:rPr>
      <w:color w:val="808080"/>
    </w:rPr>
  </w:style>
  <w:style w:type="character" w:styleId="BalloonTextChar" w:customStyle="1">
    <w:name w:val="Balloon Text Char"/>
    <w:basedOn w:val="DefaultParagraphFont"/>
    <w:link w:val="BalloonText"/>
    <w:uiPriority w:val="99"/>
    <w:semiHidden/>
    <w:qFormat/>
    <w:rsid w:val="00666ebc"/>
    <w:rPr>
      <w:rFonts w:ascii="Tahoma" w:hAnsi="Tahoma" w:cs="Tahoma"/>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Spacing">
    <w:name w:val="No Spacing"/>
    <w:uiPriority w:val="1"/>
    <w:qFormat/>
    <w:rsid w:val="0011764e"/>
    <w:pPr>
      <w:widowControl/>
      <w:suppressAutoHyphens w:val="true"/>
      <w:bidi w:val="0"/>
      <w:spacing w:before="0" w:after="0"/>
      <w:jc w:val="left"/>
    </w:pPr>
    <w:rPr>
      <w:rFonts w:eastAsia="Times New Roman" w:cs="Calibri" w:ascii="Calibri" w:hAnsi="Calibri" w:asciiTheme="minorHAnsi" w:hAnsiTheme="minorHAnsi"/>
      <w:color w:val="auto"/>
      <w:kern w:val="0"/>
      <w:sz w:val="22"/>
      <w:szCs w:val="22"/>
      <w:lang w:val="en-US" w:eastAsia="en-US" w:bidi="ar-SA"/>
    </w:rPr>
  </w:style>
  <w:style w:type="paragraph" w:styleId="ListParagraph">
    <w:name w:val="List Paragraph"/>
    <w:basedOn w:val="Normal"/>
    <w:uiPriority w:val="34"/>
    <w:qFormat/>
    <w:rsid w:val="0011764e"/>
    <w:pPr>
      <w:ind w:left="720" w:hanging="0"/>
    </w:pPr>
    <w:rPr>
      <w:rFonts w:ascii="Calibri" w:hAnsi="Calibri" w:eastAsia="Times New Roman" w:cs="Calibri"/>
    </w:rPr>
  </w:style>
  <w:style w:type="paragraph" w:styleId="HeaderandFooter" w:customStyle="1">
    <w:name w:val="Header and Footer"/>
    <w:basedOn w:val="Normal"/>
    <w:qFormat/>
    <w:pPr/>
    <w:rPr/>
  </w:style>
  <w:style w:type="paragraph" w:styleId="Header">
    <w:name w:val="Header"/>
    <w:basedOn w:val="Normal"/>
    <w:link w:val="HeaderChar"/>
    <w:uiPriority w:val="99"/>
    <w:rsid w:val="0011764e"/>
    <w:pPr>
      <w:tabs>
        <w:tab w:val="clear" w:pos="720"/>
        <w:tab w:val="center" w:pos="4680" w:leader="none"/>
        <w:tab w:val="right" w:pos="9360" w:leader="none"/>
      </w:tabs>
      <w:spacing w:lineRule="auto" w:line="240" w:before="0" w:after="0"/>
    </w:pPr>
    <w:rPr>
      <w:rFonts w:ascii="Calibri" w:hAnsi="Calibri" w:eastAsia="Times New Roman" w:cs="Calibri"/>
    </w:rPr>
  </w:style>
  <w:style w:type="paragraph" w:styleId="Footer">
    <w:name w:val="Footer"/>
    <w:basedOn w:val="Normal"/>
    <w:link w:val="FooterChar"/>
    <w:uiPriority w:val="99"/>
    <w:rsid w:val="0011764e"/>
    <w:pPr>
      <w:tabs>
        <w:tab w:val="clear" w:pos="720"/>
        <w:tab w:val="center" w:pos="4680" w:leader="none"/>
        <w:tab w:val="right" w:pos="9360" w:leader="none"/>
      </w:tabs>
      <w:spacing w:lineRule="auto" w:line="240" w:before="0" w:after="0"/>
    </w:pPr>
    <w:rPr>
      <w:rFonts w:ascii="Calibri" w:hAnsi="Calibri" w:eastAsia="Times New Roman" w:cs="Calibri"/>
    </w:rPr>
  </w:style>
  <w:style w:type="paragraph" w:styleId="BalloonText">
    <w:name w:val="Balloon Text"/>
    <w:basedOn w:val="Normal"/>
    <w:link w:val="BalloonTextChar"/>
    <w:uiPriority w:val="99"/>
    <w:semiHidden/>
    <w:unhideWhenUsed/>
    <w:qFormat/>
    <w:rsid w:val="00666eb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305-0EB4-42EC-BE6B-53232A0F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LibreOffice/7.5.2.2$Windows_X86_64 LibreOffice_project/53bb9681a964705cf672590721dbc85eb4d0c3a2</Application>
  <AppVersion>15.0000</AppVersion>
  <Pages>13</Pages>
  <Words>2202</Words>
  <Characters>11810</Characters>
  <CharactersWithSpaces>13921</CharactersWithSpaces>
  <Paragraphs>206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2023-07-05T16:03:00Z</dcterms:created>
  <dc:creator>Darla Hamblin</dc:creator>
  <dc:description/>
  <dc:language>en-US</dc:language>
  <cp:lastModifiedBy>Paul Peterson</cp:lastModifiedBy>
  <dcterms:modified xsi:type="dcterms:W3CDTF">2023-07-05T16:40:00Z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